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65F" w:rsidRPr="00CB400F" w:rsidRDefault="00C0065F">
      <w:pPr>
        <w:rPr>
          <w:rFonts w:ascii="Times New Roman" w:hAnsi="Times New Roman"/>
          <w:b/>
          <w:sz w:val="24"/>
          <w:szCs w:val="24"/>
          <w:lang w:val="en-US"/>
        </w:rPr>
      </w:pPr>
      <w:r w:rsidRPr="00CB400F">
        <w:rPr>
          <w:rStyle w:val="Heading1Char"/>
          <w:rFonts w:ascii="Times New Roman" w:hAnsi="Times New Roman"/>
          <w:color w:val="auto"/>
          <w:sz w:val="24"/>
          <w:szCs w:val="24"/>
          <w:lang w:val="en-US" w:eastAsia="en-US"/>
        </w:rPr>
        <w:t xml:space="preserve">The future of effective nuclear regulatory control in third world countries:  the case of </w:t>
      </w:r>
      <w:smartTag w:uri="urn:schemas-microsoft-com:office:smarttags" w:element="country-region">
        <w:smartTag w:uri="urn:schemas-microsoft-com:office:smarttags" w:element="place">
          <w:r w:rsidRPr="00CB400F">
            <w:rPr>
              <w:rStyle w:val="Heading1Char"/>
              <w:rFonts w:ascii="Times New Roman" w:hAnsi="Times New Roman"/>
              <w:color w:val="auto"/>
              <w:sz w:val="24"/>
              <w:szCs w:val="24"/>
              <w:lang w:val="en-US" w:eastAsia="en-US"/>
            </w:rPr>
            <w:t>Haiti</w:t>
          </w:r>
        </w:smartTag>
      </w:smartTag>
      <w:r w:rsidRPr="00CB400F">
        <w:rPr>
          <w:rStyle w:val="Heading1Char"/>
          <w:rFonts w:ascii="Times New Roman" w:hAnsi="Times New Roman"/>
          <w:color w:val="auto"/>
          <w:sz w:val="24"/>
          <w:szCs w:val="24"/>
          <w:lang w:val="en-US" w:eastAsia="en-US"/>
        </w:rPr>
        <w:t>, thoughts and ideas</w:t>
      </w:r>
      <w:r w:rsidRPr="00CB400F">
        <w:rPr>
          <w:rFonts w:ascii="Times New Roman" w:hAnsi="Times New Roman"/>
          <w:b/>
          <w:sz w:val="24"/>
          <w:szCs w:val="24"/>
          <w:lang w:val="en-US"/>
        </w:rPr>
        <w:t>.</w:t>
      </w:r>
    </w:p>
    <w:p w:rsidR="00C0065F" w:rsidRPr="00CB400F" w:rsidRDefault="00C0065F" w:rsidP="00CB400F">
      <w:pPr>
        <w:spacing w:after="0"/>
        <w:jc w:val="both"/>
        <w:rPr>
          <w:rFonts w:ascii="Times New Roman" w:hAnsi="Times New Roman"/>
          <w:sz w:val="24"/>
          <w:szCs w:val="24"/>
          <w:lang w:val="en-GB"/>
        </w:rPr>
      </w:pPr>
      <w:r w:rsidRPr="00CB400F">
        <w:rPr>
          <w:rFonts w:ascii="Times New Roman" w:hAnsi="Times New Roman"/>
          <w:sz w:val="24"/>
          <w:szCs w:val="24"/>
          <w:lang w:val="en-GB"/>
        </w:rPr>
        <w:t xml:space="preserve">G. Jean-Pierre, L Antenor, Ministry of </w:t>
      </w:r>
      <w:smartTag w:uri="urn:schemas-microsoft-com:office:smarttags" w:element="City">
        <w:smartTag w:uri="urn:schemas-microsoft-com:office:smarttags" w:element="place">
          <w:smartTag w:uri="urn:schemas-microsoft-com:office:smarttags" w:element="City">
            <w:r w:rsidRPr="00CB400F">
              <w:rPr>
                <w:rFonts w:ascii="Times New Roman" w:hAnsi="Times New Roman"/>
                <w:sz w:val="24"/>
                <w:szCs w:val="24"/>
                <w:lang w:val="en-GB"/>
              </w:rPr>
              <w:t>Health</w:t>
            </w:r>
          </w:smartTag>
          <w:r w:rsidRPr="00CB400F">
            <w:rPr>
              <w:rFonts w:ascii="Times New Roman" w:hAnsi="Times New Roman"/>
              <w:sz w:val="24"/>
              <w:szCs w:val="24"/>
              <w:lang w:val="en-GB"/>
            </w:rPr>
            <w:t xml:space="preserve">, </w:t>
          </w:r>
          <w:smartTag w:uri="urn:schemas-microsoft-com:office:smarttags" w:element="country-region">
            <w:r w:rsidRPr="00CB400F">
              <w:rPr>
                <w:rFonts w:ascii="Times New Roman" w:hAnsi="Times New Roman"/>
                <w:sz w:val="24"/>
                <w:szCs w:val="24"/>
                <w:lang w:val="en-GB"/>
              </w:rPr>
              <w:t>Haiti</w:t>
            </w:r>
          </w:smartTag>
        </w:smartTag>
      </w:smartTag>
    </w:p>
    <w:p w:rsidR="00C0065F" w:rsidRPr="00CB400F" w:rsidRDefault="00C0065F" w:rsidP="003D7031">
      <w:pPr>
        <w:jc w:val="both"/>
        <w:rPr>
          <w:rFonts w:ascii="Times New Roman" w:hAnsi="Times New Roman"/>
          <w:sz w:val="24"/>
          <w:szCs w:val="24"/>
          <w:lang w:val="en-GB"/>
        </w:rPr>
      </w:pPr>
      <w:r w:rsidRPr="00CB400F">
        <w:rPr>
          <w:rFonts w:ascii="Times New Roman" w:hAnsi="Times New Roman"/>
          <w:sz w:val="24"/>
          <w:szCs w:val="24"/>
          <w:lang w:val="en-GB"/>
        </w:rPr>
        <w:t xml:space="preserve">A. Belfort, Minstry of Foreign Affairs, </w:t>
      </w:r>
      <w:smartTag w:uri="urn:schemas-microsoft-com:office:smarttags" w:element="country-region">
        <w:smartTag w:uri="urn:schemas-microsoft-com:office:smarttags" w:element="place">
          <w:r w:rsidRPr="00CB400F">
            <w:rPr>
              <w:rFonts w:ascii="Times New Roman" w:hAnsi="Times New Roman"/>
              <w:sz w:val="24"/>
              <w:szCs w:val="24"/>
              <w:lang w:val="en-GB"/>
            </w:rPr>
            <w:t>Haiti</w:t>
          </w:r>
        </w:smartTag>
      </w:smartTag>
    </w:p>
    <w:p w:rsidR="00C0065F" w:rsidRPr="00CB400F" w:rsidRDefault="00C0065F" w:rsidP="003D7031">
      <w:pPr>
        <w:jc w:val="both"/>
        <w:rPr>
          <w:rFonts w:ascii="Times New Roman" w:hAnsi="Times New Roman"/>
          <w:sz w:val="24"/>
          <w:szCs w:val="24"/>
          <w:lang w:val="en-US"/>
        </w:rPr>
      </w:pPr>
    </w:p>
    <w:p w:rsidR="00C0065F" w:rsidRPr="00CB400F" w:rsidRDefault="00C0065F" w:rsidP="003D7031">
      <w:pPr>
        <w:jc w:val="both"/>
        <w:rPr>
          <w:rFonts w:ascii="Times New Roman" w:hAnsi="Times New Roman"/>
          <w:sz w:val="24"/>
          <w:szCs w:val="24"/>
          <w:lang w:val="en-US"/>
        </w:rPr>
      </w:pPr>
      <w:smartTag w:uri="urn:schemas-microsoft-com:office:smarttags" w:element="country-region">
        <w:r w:rsidRPr="00CB400F">
          <w:rPr>
            <w:rFonts w:ascii="Times New Roman" w:hAnsi="Times New Roman"/>
            <w:sz w:val="24"/>
            <w:szCs w:val="24"/>
            <w:lang w:val="en-US"/>
          </w:rPr>
          <w:t>Haiti</w:t>
        </w:r>
      </w:smartTag>
      <w:r w:rsidRPr="00CB400F">
        <w:rPr>
          <w:rFonts w:ascii="Times New Roman" w:hAnsi="Times New Roman"/>
          <w:sz w:val="24"/>
          <w:szCs w:val="24"/>
          <w:lang w:val="en-US"/>
        </w:rPr>
        <w:t xml:space="preserve"> is the poorest country in </w:t>
      </w:r>
      <w:smartTag w:uri="urn:schemas-microsoft-com:office:smarttags" w:element="country-region">
        <w:smartTag w:uri="urn:schemas-microsoft-com:office:smarttags" w:element="place">
          <w:r w:rsidRPr="00CB400F">
            <w:rPr>
              <w:rFonts w:ascii="Times New Roman" w:hAnsi="Times New Roman"/>
              <w:sz w:val="24"/>
              <w:szCs w:val="24"/>
              <w:lang w:val="en-US"/>
            </w:rPr>
            <w:t>America</w:t>
          </w:r>
        </w:smartTag>
      </w:smartTag>
      <w:r w:rsidRPr="00CB400F">
        <w:rPr>
          <w:rFonts w:ascii="Times New Roman" w:hAnsi="Times New Roman"/>
          <w:sz w:val="24"/>
          <w:szCs w:val="24"/>
          <w:lang w:val="en-US"/>
        </w:rPr>
        <w:t xml:space="preserve"> with 75% of the population living under the poverty line and 56% in an extreme situation. Under </w:t>
      </w:r>
      <w:r w:rsidRPr="00CB400F">
        <w:rPr>
          <w:rFonts w:ascii="Times New Roman" w:hAnsi="Times New Roman"/>
          <w:b/>
          <w:sz w:val="24"/>
          <w:szCs w:val="24"/>
          <w:lang w:val="en-US"/>
        </w:rPr>
        <w:t>UN</w:t>
      </w:r>
      <w:r w:rsidRPr="00CB400F">
        <w:rPr>
          <w:rFonts w:ascii="Times New Roman" w:hAnsi="Times New Roman"/>
          <w:sz w:val="24"/>
          <w:szCs w:val="24"/>
          <w:lang w:val="en-US"/>
        </w:rPr>
        <w:t xml:space="preserve"> classification, the country ranked 154 on a total of 193. </w:t>
      </w:r>
    </w:p>
    <w:p w:rsidR="00C0065F" w:rsidRPr="00CB400F" w:rsidRDefault="00C0065F" w:rsidP="003D7031">
      <w:pPr>
        <w:jc w:val="both"/>
        <w:rPr>
          <w:rFonts w:ascii="Times New Roman" w:hAnsi="Times New Roman"/>
          <w:sz w:val="24"/>
          <w:szCs w:val="24"/>
          <w:lang w:val="en-US"/>
        </w:rPr>
      </w:pPr>
      <w:r w:rsidRPr="00CB400F">
        <w:rPr>
          <w:rFonts w:ascii="Times New Roman" w:hAnsi="Times New Roman"/>
          <w:sz w:val="24"/>
          <w:szCs w:val="24"/>
          <w:lang w:val="en-US"/>
        </w:rPr>
        <w:t xml:space="preserve">Haiti is an IAEA member since 1958, after a few years of  non active participation in agency’s  activities for  nations members ,  except  for signing  one agreement on  physical protection,  the country had become involved at various level of technical cooperation.  In 2003 </w:t>
      </w:r>
      <w:smartTag w:uri="urn:schemas-microsoft-com:office:smarttags" w:element="country-region">
        <w:smartTag w:uri="urn:schemas-microsoft-com:office:smarttags" w:element="place">
          <w:r w:rsidRPr="00CB400F">
            <w:rPr>
              <w:rFonts w:ascii="Times New Roman" w:hAnsi="Times New Roman"/>
              <w:sz w:val="24"/>
              <w:szCs w:val="24"/>
              <w:lang w:val="en-US"/>
            </w:rPr>
            <w:t>Haiti</w:t>
          </w:r>
        </w:smartTag>
      </w:smartTag>
      <w:r w:rsidRPr="00CB400F">
        <w:rPr>
          <w:rFonts w:ascii="Times New Roman" w:hAnsi="Times New Roman"/>
          <w:sz w:val="24"/>
          <w:szCs w:val="24"/>
          <w:lang w:val="en-US"/>
        </w:rPr>
        <w:t xml:space="preserve"> paid in full its arrears in membership contributions to IAEA sending a clear signal to its good to renew with technical cooperation.</w:t>
      </w:r>
    </w:p>
    <w:p w:rsidR="00C0065F" w:rsidRPr="00CB400F" w:rsidRDefault="00C0065F" w:rsidP="003D7031">
      <w:pPr>
        <w:jc w:val="both"/>
        <w:rPr>
          <w:rFonts w:ascii="Times New Roman" w:hAnsi="Times New Roman"/>
          <w:sz w:val="24"/>
          <w:szCs w:val="24"/>
          <w:lang w:val="en-US"/>
        </w:rPr>
      </w:pPr>
      <w:r w:rsidRPr="00CB400F">
        <w:rPr>
          <w:rFonts w:ascii="Times New Roman" w:hAnsi="Times New Roman"/>
          <w:sz w:val="24"/>
          <w:szCs w:val="24"/>
          <w:lang w:val="en-US"/>
        </w:rPr>
        <w:t>At the same time Agency renewed its technical cooperation with the country at various level mainly in :</w:t>
      </w:r>
    </w:p>
    <w:p w:rsidR="00C0065F" w:rsidRPr="00CB400F" w:rsidRDefault="00C0065F" w:rsidP="003D7031">
      <w:pPr>
        <w:pStyle w:val="ListParagraph"/>
        <w:numPr>
          <w:ilvl w:val="0"/>
          <w:numId w:val="2"/>
        </w:numPr>
        <w:jc w:val="both"/>
        <w:rPr>
          <w:rFonts w:ascii="Times New Roman" w:hAnsi="Times New Roman"/>
          <w:sz w:val="24"/>
          <w:szCs w:val="24"/>
          <w:lang w:val="en-US"/>
        </w:rPr>
      </w:pPr>
      <w:r w:rsidRPr="00CB400F">
        <w:rPr>
          <w:rFonts w:ascii="Times New Roman" w:hAnsi="Times New Roman"/>
          <w:sz w:val="24"/>
          <w:szCs w:val="24"/>
          <w:lang w:val="en-US"/>
        </w:rPr>
        <w:t>Isotopes hydrology Applications of isotopes radiation in Industry</w:t>
      </w:r>
    </w:p>
    <w:p w:rsidR="00C0065F" w:rsidRPr="00CB400F" w:rsidRDefault="00C0065F" w:rsidP="003D7031">
      <w:pPr>
        <w:pStyle w:val="ListParagraph"/>
        <w:numPr>
          <w:ilvl w:val="0"/>
          <w:numId w:val="2"/>
        </w:numPr>
        <w:jc w:val="both"/>
        <w:rPr>
          <w:rFonts w:ascii="Times New Roman" w:hAnsi="Times New Roman"/>
          <w:sz w:val="24"/>
          <w:szCs w:val="24"/>
          <w:lang w:val="en-US"/>
        </w:rPr>
      </w:pPr>
      <w:r w:rsidRPr="00CB400F">
        <w:rPr>
          <w:rFonts w:ascii="Times New Roman" w:hAnsi="Times New Roman"/>
          <w:sz w:val="24"/>
          <w:szCs w:val="24"/>
          <w:lang w:val="en-US"/>
        </w:rPr>
        <w:t>Radiation medicine  and Health</w:t>
      </w:r>
    </w:p>
    <w:p w:rsidR="00C0065F" w:rsidRPr="00CB400F" w:rsidRDefault="00C0065F" w:rsidP="003D7031">
      <w:pPr>
        <w:pStyle w:val="ListParagraph"/>
        <w:numPr>
          <w:ilvl w:val="0"/>
          <w:numId w:val="2"/>
        </w:numPr>
        <w:jc w:val="both"/>
        <w:rPr>
          <w:rFonts w:ascii="Times New Roman" w:hAnsi="Times New Roman"/>
          <w:sz w:val="24"/>
          <w:szCs w:val="24"/>
          <w:lang w:val="en-US"/>
        </w:rPr>
      </w:pPr>
      <w:r w:rsidRPr="00CB400F">
        <w:rPr>
          <w:rFonts w:ascii="Times New Roman" w:hAnsi="Times New Roman"/>
          <w:sz w:val="24"/>
          <w:szCs w:val="24"/>
          <w:lang w:val="en-US"/>
        </w:rPr>
        <w:t>Nuclear radiation safety and nuclear Security</w:t>
      </w:r>
    </w:p>
    <w:p w:rsidR="00C0065F" w:rsidRPr="00CB400F" w:rsidRDefault="00C0065F" w:rsidP="003D7031">
      <w:pPr>
        <w:pStyle w:val="ListParagraph"/>
        <w:numPr>
          <w:ilvl w:val="0"/>
          <w:numId w:val="2"/>
        </w:numPr>
        <w:jc w:val="both"/>
        <w:rPr>
          <w:rFonts w:ascii="Times New Roman" w:hAnsi="Times New Roman"/>
          <w:sz w:val="24"/>
          <w:szCs w:val="24"/>
          <w:lang w:val="en-US"/>
        </w:rPr>
      </w:pPr>
      <w:r w:rsidRPr="00CB400F">
        <w:rPr>
          <w:rFonts w:ascii="Times New Roman" w:hAnsi="Times New Roman"/>
          <w:sz w:val="24"/>
          <w:szCs w:val="24"/>
          <w:lang w:val="en-US"/>
        </w:rPr>
        <w:t>General Atomic Development</w:t>
      </w:r>
    </w:p>
    <w:p w:rsidR="00C0065F" w:rsidRPr="00CB400F" w:rsidRDefault="00C0065F" w:rsidP="003D7031">
      <w:pPr>
        <w:jc w:val="both"/>
        <w:rPr>
          <w:rFonts w:ascii="Times New Roman" w:hAnsi="Times New Roman"/>
          <w:sz w:val="24"/>
          <w:szCs w:val="24"/>
          <w:lang w:val="en-US"/>
        </w:rPr>
      </w:pPr>
      <w:r w:rsidRPr="00CB400F">
        <w:rPr>
          <w:rFonts w:ascii="Times New Roman" w:hAnsi="Times New Roman"/>
          <w:sz w:val="24"/>
          <w:szCs w:val="24"/>
          <w:lang w:val="en-US"/>
        </w:rPr>
        <w:t xml:space="preserve">As a third country, </w:t>
      </w:r>
      <w:smartTag w:uri="urn:schemas-microsoft-com:office:smarttags" w:element="country-region">
        <w:smartTag w:uri="urn:schemas-microsoft-com:office:smarttags" w:element="place">
          <w:r w:rsidRPr="00CB400F">
            <w:rPr>
              <w:rFonts w:ascii="Times New Roman" w:hAnsi="Times New Roman"/>
              <w:sz w:val="24"/>
              <w:szCs w:val="24"/>
              <w:lang w:val="en-US"/>
            </w:rPr>
            <w:t>Haiti</w:t>
          </w:r>
        </w:smartTag>
      </w:smartTag>
      <w:r w:rsidRPr="00CB400F">
        <w:rPr>
          <w:rFonts w:ascii="Times New Roman" w:hAnsi="Times New Roman"/>
          <w:sz w:val="24"/>
          <w:szCs w:val="24"/>
          <w:lang w:val="en-US"/>
        </w:rPr>
        <w:t xml:space="preserve"> is clearly dependent on international cooperation resources. A fundamental challenge for its National Regulatory board is to insure availability of optimum quantities of resources with national and foreign partners, to establish the culture of regular control regulatory activities, safety culture and improve the quality of human and training assistance for its technical entities.</w:t>
      </w:r>
    </w:p>
    <w:p w:rsidR="00C0065F" w:rsidRPr="00CB400F" w:rsidRDefault="00C0065F" w:rsidP="003D7031">
      <w:pPr>
        <w:jc w:val="both"/>
        <w:rPr>
          <w:rFonts w:ascii="Times New Roman" w:hAnsi="Times New Roman"/>
          <w:sz w:val="24"/>
          <w:szCs w:val="24"/>
          <w:lang w:val="en-US"/>
        </w:rPr>
      </w:pPr>
      <w:r w:rsidRPr="00CB400F">
        <w:rPr>
          <w:rFonts w:ascii="Times New Roman" w:hAnsi="Times New Roman"/>
          <w:sz w:val="24"/>
          <w:szCs w:val="24"/>
          <w:lang w:val="en-US"/>
        </w:rPr>
        <w:t>National Regulatory authority faces a range of important challenges in all sectors, jus to mention some of them:</w:t>
      </w:r>
    </w:p>
    <w:p w:rsidR="00C0065F" w:rsidRPr="00CB400F" w:rsidRDefault="00C0065F" w:rsidP="00872DC6">
      <w:pPr>
        <w:pStyle w:val="ListParagraph"/>
        <w:numPr>
          <w:ilvl w:val="0"/>
          <w:numId w:val="3"/>
        </w:numPr>
        <w:jc w:val="both"/>
        <w:rPr>
          <w:rFonts w:ascii="Times New Roman" w:hAnsi="Times New Roman"/>
          <w:sz w:val="24"/>
          <w:szCs w:val="24"/>
          <w:lang w:val="en-US"/>
        </w:rPr>
      </w:pPr>
      <w:r w:rsidRPr="00CB400F">
        <w:rPr>
          <w:rFonts w:ascii="Times New Roman" w:hAnsi="Times New Roman"/>
          <w:sz w:val="24"/>
          <w:szCs w:val="24"/>
          <w:lang w:val="en-US"/>
        </w:rPr>
        <w:t>Improve coordination with technical ministries and other technical entities in related nuclear field within a clear plan of action</w:t>
      </w:r>
    </w:p>
    <w:p w:rsidR="00C0065F" w:rsidRPr="00CB400F" w:rsidRDefault="00C0065F" w:rsidP="00872DC6">
      <w:pPr>
        <w:pStyle w:val="ListParagraph"/>
        <w:numPr>
          <w:ilvl w:val="0"/>
          <w:numId w:val="3"/>
        </w:numPr>
        <w:jc w:val="both"/>
        <w:rPr>
          <w:rFonts w:ascii="Times New Roman" w:hAnsi="Times New Roman"/>
          <w:sz w:val="24"/>
          <w:szCs w:val="24"/>
          <w:lang w:val="en-US"/>
        </w:rPr>
      </w:pPr>
      <w:r w:rsidRPr="00CB400F">
        <w:rPr>
          <w:rFonts w:ascii="Times New Roman" w:hAnsi="Times New Roman"/>
          <w:sz w:val="24"/>
          <w:szCs w:val="24"/>
          <w:lang w:val="en-US"/>
        </w:rPr>
        <w:t>Advocate introduction of teaching safety and security culture and radiological  protection at university level and in secondary education</w:t>
      </w:r>
    </w:p>
    <w:p w:rsidR="00C0065F" w:rsidRPr="00CB400F" w:rsidRDefault="00C0065F" w:rsidP="00872DC6">
      <w:pPr>
        <w:pStyle w:val="ListParagraph"/>
        <w:numPr>
          <w:ilvl w:val="0"/>
          <w:numId w:val="3"/>
        </w:numPr>
        <w:jc w:val="both"/>
        <w:rPr>
          <w:rFonts w:ascii="Times New Roman" w:hAnsi="Times New Roman"/>
          <w:sz w:val="24"/>
          <w:szCs w:val="24"/>
          <w:lang w:val="en-US"/>
        </w:rPr>
      </w:pPr>
      <w:r w:rsidRPr="00CB400F">
        <w:rPr>
          <w:rFonts w:ascii="Times New Roman" w:hAnsi="Times New Roman"/>
          <w:sz w:val="24"/>
          <w:szCs w:val="24"/>
          <w:lang w:val="en-US"/>
        </w:rPr>
        <w:t>Strengthen the training of the  personnel  in the field of radioprotection along with customs and border officers</w:t>
      </w:r>
    </w:p>
    <w:p w:rsidR="00C0065F" w:rsidRPr="00CB400F" w:rsidRDefault="00C0065F" w:rsidP="00872DC6">
      <w:pPr>
        <w:pStyle w:val="ListParagraph"/>
        <w:numPr>
          <w:ilvl w:val="0"/>
          <w:numId w:val="3"/>
        </w:numPr>
        <w:jc w:val="both"/>
        <w:rPr>
          <w:rFonts w:ascii="Times New Roman" w:hAnsi="Times New Roman"/>
          <w:sz w:val="24"/>
          <w:szCs w:val="24"/>
          <w:lang w:val="en-US"/>
        </w:rPr>
      </w:pPr>
      <w:r w:rsidRPr="00CB400F">
        <w:rPr>
          <w:rFonts w:ascii="Times New Roman" w:hAnsi="Times New Roman"/>
          <w:sz w:val="24"/>
          <w:szCs w:val="24"/>
          <w:lang w:val="en-US"/>
        </w:rPr>
        <w:t>Scale up the number of trained people in physics and nuclear techniques in medicine and industry</w:t>
      </w:r>
    </w:p>
    <w:p w:rsidR="00C0065F" w:rsidRPr="00CB400F" w:rsidRDefault="00C0065F" w:rsidP="00872DC6">
      <w:pPr>
        <w:pStyle w:val="ListParagraph"/>
        <w:numPr>
          <w:ilvl w:val="0"/>
          <w:numId w:val="3"/>
        </w:numPr>
        <w:jc w:val="both"/>
        <w:rPr>
          <w:rFonts w:ascii="Times New Roman" w:hAnsi="Times New Roman"/>
          <w:sz w:val="24"/>
          <w:szCs w:val="24"/>
          <w:lang w:val="en-US"/>
        </w:rPr>
      </w:pPr>
      <w:r w:rsidRPr="00CB400F">
        <w:rPr>
          <w:rFonts w:ascii="Times New Roman" w:hAnsi="Times New Roman"/>
          <w:sz w:val="24"/>
          <w:szCs w:val="24"/>
          <w:lang w:val="en-US"/>
        </w:rPr>
        <w:t>Scale up the use of new and reliable detectors to better detect sources and include all in - country sources  a national database as recommended by Agency.</w:t>
      </w:r>
    </w:p>
    <w:p w:rsidR="00C0065F" w:rsidRPr="00CB400F" w:rsidRDefault="00C0065F" w:rsidP="00872DC6">
      <w:pPr>
        <w:pStyle w:val="ListParagraph"/>
        <w:numPr>
          <w:ilvl w:val="0"/>
          <w:numId w:val="3"/>
        </w:numPr>
        <w:jc w:val="both"/>
        <w:rPr>
          <w:rFonts w:ascii="Times New Roman" w:hAnsi="Times New Roman"/>
          <w:sz w:val="24"/>
          <w:szCs w:val="24"/>
          <w:lang w:val="en-US"/>
        </w:rPr>
      </w:pPr>
      <w:r w:rsidRPr="00CB400F">
        <w:rPr>
          <w:rFonts w:ascii="Times New Roman" w:hAnsi="Times New Roman"/>
          <w:sz w:val="24"/>
          <w:szCs w:val="24"/>
          <w:lang w:val="en-US"/>
        </w:rPr>
        <w:t xml:space="preserve">Scale up participation of participation of dosimetric unit of the national authority  in various regional inter-comparative studies </w:t>
      </w:r>
    </w:p>
    <w:p w:rsidR="00C0065F" w:rsidRPr="00CB400F" w:rsidRDefault="00C0065F" w:rsidP="00872DC6">
      <w:pPr>
        <w:pStyle w:val="ListParagraph"/>
        <w:numPr>
          <w:ilvl w:val="0"/>
          <w:numId w:val="3"/>
        </w:numPr>
        <w:jc w:val="both"/>
        <w:rPr>
          <w:rFonts w:ascii="Times New Roman" w:hAnsi="Times New Roman"/>
          <w:sz w:val="24"/>
          <w:szCs w:val="24"/>
          <w:lang w:val="en-US"/>
        </w:rPr>
      </w:pPr>
      <w:r w:rsidRPr="00CB400F">
        <w:rPr>
          <w:rFonts w:ascii="Times New Roman" w:hAnsi="Times New Roman"/>
          <w:sz w:val="24"/>
          <w:szCs w:val="24"/>
          <w:lang w:val="en-US"/>
        </w:rPr>
        <w:t>Advocate full use scrap metal control to prevent malicious activities,  develop regulation regarding the disposal of unused sealed sources</w:t>
      </w:r>
    </w:p>
    <w:p w:rsidR="00C0065F" w:rsidRPr="00CB400F" w:rsidRDefault="00C0065F" w:rsidP="00872DC6">
      <w:pPr>
        <w:pStyle w:val="ListParagraph"/>
        <w:numPr>
          <w:ilvl w:val="0"/>
          <w:numId w:val="3"/>
        </w:numPr>
        <w:jc w:val="both"/>
        <w:rPr>
          <w:rFonts w:ascii="Times New Roman" w:hAnsi="Times New Roman"/>
          <w:sz w:val="24"/>
          <w:szCs w:val="24"/>
          <w:lang w:val="en-US"/>
        </w:rPr>
      </w:pPr>
      <w:r w:rsidRPr="00CB400F">
        <w:rPr>
          <w:rFonts w:ascii="Times New Roman" w:hAnsi="Times New Roman"/>
          <w:sz w:val="24"/>
          <w:szCs w:val="24"/>
          <w:lang w:val="en-US"/>
        </w:rPr>
        <w:t>Promote cooperation with other advanced National Regulatory authority at regional and Caribbean levels.</w:t>
      </w:r>
    </w:p>
    <w:p w:rsidR="00C0065F" w:rsidRPr="00CB400F" w:rsidRDefault="00C0065F" w:rsidP="00872DC6">
      <w:pPr>
        <w:pStyle w:val="ListParagraph"/>
        <w:numPr>
          <w:ilvl w:val="0"/>
          <w:numId w:val="3"/>
        </w:numPr>
        <w:jc w:val="both"/>
        <w:rPr>
          <w:rFonts w:ascii="Times New Roman" w:hAnsi="Times New Roman"/>
          <w:sz w:val="24"/>
          <w:szCs w:val="24"/>
          <w:lang w:val="en-US"/>
        </w:rPr>
      </w:pPr>
      <w:r w:rsidRPr="00CB400F">
        <w:rPr>
          <w:rFonts w:ascii="Times New Roman" w:hAnsi="Times New Roman"/>
          <w:sz w:val="24"/>
          <w:szCs w:val="24"/>
          <w:lang w:val="en-US"/>
        </w:rPr>
        <w:t xml:space="preserve">Consolidate the legal and regulatory framework  by providing </w:t>
      </w:r>
      <w:smartTag w:uri="urn:schemas-microsoft-com:office:smarttags" w:element="country-region">
        <w:smartTag w:uri="urn:schemas-microsoft-com:office:smarttags" w:element="place">
          <w:r w:rsidRPr="00CB400F">
            <w:rPr>
              <w:rFonts w:ascii="Times New Roman" w:hAnsi="Times New Roman"/>
              <w:sz w:val="24"/>
              <w:szCs w:val="24"/>
              <w:lang w:val="en-US"/>
            </w:rPr>
            <w:t>Haiti</w:t>
          </w:r>
        </w:smartTag>
      </w:smartTag>
      <w:r w:rsidRPr="00CB400F">
        <w:rPr>
          <w:rFonts w:ascii="Times New Roman" w:hAnsi="Times New Roman"/>
          <w:sz w:val="24"/>
          <w:szCs w:val="24"/>
          <w:lang w:val="en-US"/>
        </w:rPr>
        <w:t xml:space="preserve"> with the necessary technical legal assistance </w:t>
      </w:r>
    </w:p>
    <w:p w:rsidR="00C0065F" w:rsidRPr="00CB400F" w:rsidRDefault="00C0065F" w:rsidP="00B05F63">
      <w:pPr>
        <w:jc w:val="both"/>
        <w:rPr>
          <w:rFonts w:ascii="Times New Roman" w:hAnsi="Times New Roman"/>
          <w:sz w:val="24"/>
          <w:szCs w:val="24"/>
          <w:lang w:val="en-US"/>
        </w:rPr>
      </w:pPr>
      <w:r w:rsidRPr="00CB400F">
        <w:rPr>
          <w:rFonts w:ascii="Times New Roman" w:hAnsi="Times New Roman"/>
          <w:sz w:val="24"/>
          <w:szCs w:val="24"/>
          <w:lang w:val="en-US"/>
        </w:rPr>
        <w:t>While it remains to be seen if the Regulatory Board will become a full independent entity with its own budget, human resources development in radioprotection will continue to be one the pillars of Board activity. In this regard, NRB and its technical unit must continue to work with regional board to acquire more training and collaborate with the Ministry of Finance and lawmakers to address its adequate financial and material resources.</w:t>
      </w:r>
    </w:p>
    <w:p w:rsidR="00C0065F" w:rsidRPr="00CB400F" w:rsidRDefault="00C0065F" w:rsidP="003D7031">
      <w:pPr>
        <w:jc w:val="both"/>
        <w:rPr>
          <w:rFonts w:ascii="Times New Roman" w:hAnsi="Times New Roman"/>
          <w:sz w:val="24"/>
          <w:szCs w:val="24"/>
          <w:lang w:val="en-US"/>
        </w:rPr>
      </w:pPr>
    </w:p>
    <w:p w:rsidR="00C0065F" w:rsidRPr="00CB400F" w:rsidRDefault="00C0065F" w:rsidP="003D7031">
      <w:pPr>
        <w:jc w:val="both"/>
        <w:rPr>
          <w:rFonts w:ascii="Times New Roman" w:hAnsi="Times New Roman"/>
          <w:sz w:val="24"/>
          <w:szCs w:val="24"/>
          <w:lang w:val="en-US"/>
        </w:rPr>
      </w:pPr>
    </w:p>
    <w:sectPr w:rsidR="00C0065F" w:rsidRPr="00CB400F" w:rsidSect="003B587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65F" w:rsidRDefault="00C0065F">
      <w:r>
        <w:separator/>
      </w:r>
    </w:p>
  </w:endnote>
  <w:endnote w:type="continuationSeparator" w:id="1">
    <w:p w:rsidR="00C0065F" w:rsidRDefault="00C006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65F" w:rsidRDefault="00C0065F">
      <w:r>
        <w:separator/>
      </w:r>
    </w:p>
  </w:footnote>
  <w:footnote w:type="continuationSeparator" w:id="1">
    <w:p w:rsidR="00C0065F" w:rsidRDefault="00C006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65F" w:rsidRPr="00B715C4" w:rsidRDefault="00C0065F" w:rsidP="00B715C4">
    <w:pPr>
      <w:pStyle w:val="Header"/>
      <w:jc w:val="right"/>
      <w:rPr>
        <w:rFonts w:ascii="Times New Roman" w:hAnsi="Times New Roman"/>
        <w:b/>
        <w:sz w:val="28"/>
        <w:szCs w:val="28"/>
        <w:lang w:val="en-GB"/>
      </w:rPr>
    </w:pPr>
    <w:r w:rsidRPr="00B715C4">
      <w:rPr>
        <w:rFonts w:ascii="Times New Roman" w:hAnsi="Times New Roman"/>
        <w:b/>
        <w:sz w:val="28"/>
        <w:szCs w:val="28"/>
        <w:lang w:val="en-GB"/>
      </w:rPr>
      <w:t>CN-177/19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755"/>
    <w:multiLevelType w:val="hybridMultilevel"/>
    <w:tmpl w:val="B44A2F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086305C"/>
    <w:multiLevelType w:val="hybridMultilevel"/>
    <w:tmpl w:val="CADE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A1370B"/>
    <w:multiLevelType w:val="hybridMultilevel"/>
    <w:tmpl w:val="C486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784E"/>
    <w:rsid w:val="00082D7E"/>
    <w:rsid w:val="000A3914"/>
    <w:rsid w:val="00223D3F"/>
    <w:rsid w:val="003B5878"/>
    <w:rsid w:val="003C62F5"/>
    <w:rsid w:val="003D7031"/>
    <w:rsid w:val="00414CCD"/>
    <w:rsid w:val="00481C32"/>
    <w:rsid w:val="004A2BD6"/>
    <w:rsid w:val="0054021A"/>
    <w:rsid w:val="005458B6"/>
    <w:rsid w:val="005A55DE"/>
    <w:rsid w:val="006B6B97"/>
    <w:rsid w:val="0071080A"/>
    <w:rsid w:val="007819F8"/>
    <w:rsid w:val="00872DC6"/>
    <w:rsid w:val="009B6DFB"/>
    <w:rsid w:val="00B05F63"/>
    <w:rsid w:val="00B715C4"/>
    <w:rsid w:val="00C0065F"/>
    <w:rsid w:val="00C24A90"/>
    <w:rsid w:val="00C50E55"/>
    <w:rsid w:val="00C650BB"/>
    <w:rsid w:val="00CB400F"/>
    <w:rsid w:val="00D5784E"/>
    <w:rsid w:val="00DF70B0"/>
    <w:rsid w:val="00F514EA"/>
    <w:rsid w:val="00FA33C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878"/>
    <w:pPr>
      <w:spacing w:after="200" w:line="276" w:lineRule="auto"/>
    </w:pPr>
    <w:rPr>
      <w:lang w:val="es-AR" w:eastAsia="en-US"/>
    </w:rPr>
  </w:style>
  <w:style w:type="paragraph" w:styleId="Heading1">
    <w:name w:val="heading 1"/>
    <w:basedOn w:val="Normal"/>
    <w:next w:val="Normal"/>
    <w:link w:val="Heading1Char"/>
    <w:uiPriority w:val="99"/>
    <w:qFormat/>
    <w:rsid w:val="00D5784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784E"/>
    <w:rPr>
      <w:rFonts w:ascii="Cambria" w:hAnsi="Cambria" w:cs="Times New Roman"/>
      <w:b/>
      <w:bCs/>
      <w:color w:val="365F91"/>
      <w:sz w:val="28"/>
      <w:szCs w:val="28"/>
      <w:lang w:val="es-AR"/>
    </w:rPr>
  </w:style>
  <w:style w:type="paragraph" w:styleId="ListParagraph">
    <w:name w:val="List Paragraph"/>
    <w:basedOn w:val="Normal"/>
    <w:uiPriority w:val="99"/>
    <w:qFormat/>
    <w:rsid w:val="003D7031"/>
    <w:pPr>
      <w:ind w:left="720"/>
      <w:contextualSpacing/>
    </w:pPr>
  </w:style>
  <w:style w:type="paragraph" w:styleId="Header">
    <w:name w:val="header"/>
    <w:basedOn w:val="Normal"/>
    <w:link w:val="HeaderChar"/>
    <w:uiPriority w:val="99"/>
    <w:rsid w:val="00B715C4"/>
    <w:pPr>
      <w:tabs>
        <w:tab w:val="center" w:pos="4153"/>
        <w:tab w:val="right" w:pos="8306"/>
      </w:tabs>
    </w:pPr>
  </w:style>
  <w:style w:type="character" w:customStyle="1" w:styleId="HeaderChar">
    <w:name w:val="Header Char"/>
    <w:basedOn w:val="DefaultParagraphFont"/>
    <w:link w:val="Header"/>
    <w:uiPriority w:val="99"/>
    <w:semiHidden/>
    <w:rsid w:val="00805694"/>
    <w:rPr>
      <w:lang w:val="es-AR" w:eastAsia="en-US"/>
    </w:rPr>
  </w:style>
  <w:style w:type="paragraph" w:styleId="Footer">
    <w:name w:val="footer"/>
    <w:basedOn w:val="Normal"/>
    <w:link w:val="FooterChar"/>
    <w:uiPriority w:val="99"/>
    <w:rsid w:val="00B715C4"/>
    <w:pPr>
      <w:tabs>
        <w:tab w:val="center" w:pos="4153"/>
        <w:tab w:val="right" w:pos="8306"/>
      </w:tabs>
    </w:pPr>
  </w:style>
  <w:style w:type="character" w:customStyle="1" w:styleId="FooterChar">
    <w:name w:val="Footer Char"/>
    <w:basedOn w:val="DefaultParagraphFont"/>
    <w:link w:val="Footer"/>
    <w:uiPriority w:val="99"/>
    <w:semiHidden/>
    <w:rsid w:val="00805694"/>
    <w:rPr>
      <w:lang w:val="es-A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476</Words>
  <Characters>2718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effective nuclear regulatory control in third world countries:  the case of Haiti, thoughts and ideas</dc:title>
  <dc:subject/>
  <dc:creator>Guiteau Jean-Pierre</dc:creator>
  <cp:keywords/>
  <dc:description/>
  <cp:lastModifiedBy>VELANGUPARACKEL, Tom</cp:lastModifiedBy>
  <cp:revision>4</cp:revision>
  <dcterms:created xsi:type="dcterms:W3CDTF">2009-07-02T07:49:00Z</dcterms:created>
  <dcterms:modified xsi:type="dcterms:W3CDTF">2009-09-28T13:49:00Z</dcterms:modified>
</cp:coreProperties>
</file>